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DBEA1" w14:textId="77777777" w:rsidR="00B73492" w:rsidRPr="00B73492" w:rsidRDefault="00B73492" w:rsidP="00B73492">
      <w:pPr>
        <w:rPr>
          <w:rFonts w:ascii="Arial" w:hAnsi="Arial" w:cs="Arial"/>
          <w:b/>
          <w:bCs/>
          <w:sz w:val="28"/>
          <w:szCs w:val="28"/>
        </w:rPr>
      </w:pPr>
      <w:r w:rsidRPr="00B73492">
        <w:rPr>
          <w:rFonts w:ascii="Arial" w:hAnsi="Arial" w:cs="Arial"/>
          <w:b/>
          <w:bCs/>
          <w:sz w:val="28"/>
          <w:szCs w:val="28"/>
        </w:rPr>
        <w:t>SALUTE: COLDIRETTI/CENSIS, 78% CITTADINI CHIEDE ALL’EUROPA LO STOP AI CIBI ULTRAFORMULATI</w:t>
      </w:r>
    </w:p>
    <w:p w14:paraId="4C56E7AD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>Cresce la richiesta di vietarli nelle mense di scuole e ospedali, serve dare più spazio alle alternative salutari</w:t>
      </w:r>
    </w:p>
    <w:p w14:paraId="3D02B2BC" w14:textId="77777777" w:rsidR="00B73492" w:rsidRDefault="00B73492" w:rsidP="00B73492">
      <w:pPr>
        <w:rPr>
          <w:rFonts w:ascii="Arial" w:hAnsi="Arial" w:cs="Arial"/>
          <w:sz w:val="28"/>
          <w:szCs w:val="28"/>
        </w:rPr>
      </w:pPr>
    </w:p>
    <w:p w14:paraId="2B8FBCCD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Quasi otto italiani su dieci (78%) chiedono all’Unione europea di intervenire per ridurre il consumo di alimenti </w:t>
      </w:r>
      <w:proofErr w:type="spellStart"/>
      <w:r w:rsidRPr="0071445D">
        <w:rPr>
          <w:rFonts w:ascii="Arial" w:hAnsi="Arial" w:cs="Arial"/>
          <w:sz w:val="28"/>
          <w:szCs w:val="28"/>
        </w:rPr>
        <w:t>ultraformulati</w:t>
      </w:r>
      <w:proofErr w:type="spellEnd"/>
      <w:r w:rsidRPr="0071445D">
        <w:rPr>
          <w:rFonts w:ascii="Arial" w:hAnsi="Arial" w:cs="Arial"/>
          <w:sz w:val="28"/>
          <w:szCs w:val="28"/>
        </w:rPr>
        <w:t xml:space="preserve">, mentre cresce la richiesta di regole più incisive per proteggere la salute dei cittadini. Lo afferma il rapporto Coldiretti-Censis “La filiera della buona salute: la centralità del cibo italiano” diffuso alla vigilia del </w:t>
      </w:r>
      <w:r w:rsidRPr="005E5CDF">
        <w:rPr>
          <w:rFonts w:ascii="Arial" w:hAnsi="Arial" w:cs="Arial"/>
          <w:sz w:val="28"/>
          <w:szCs w:val="28"/>
        </w:rPr>
        <w:t xml:space="preserve">Forum Internazionale dell’Agricoltura e dell’Alimentazione, organizzato da Coldiretti, con la collaborazione di The </w:t>
      </w:r>
      <w:proofErr w:type="spellStart"/>
      <w:r w:rsidRPr="005E5CDF">
        <w:rPr>
          <w:rFonts w:ascii="Arial" w:hAnsi="Arial" w:cs="Arial"/>
          <w:sz w:val="28"/>
          <w:szCs w:val="28"/>
        </w:rPr>
        <w:t>European</w:t>
      </w:r>
      <w:proofErr w:type="spellEnd"/>
      <w:r w:rsidRPr="005E5CDF">
        <w:rPr>
          <w:rFonts w:ascii="Arial" w:hAnsi="Arial" w:cs="Arial"/>
          <w:sz w:val="28"/>
          <w:szCs w:val="28"/>
        </w:rPr>
        <w:t xml:space="preserve"> House – Ambrosetti, </w:t>
      </w:r>
      <w:r>
        <w:rPr>
          <w:rFonts w:ascii="Arial" w:hAnsi="Arial" w:cs="Arial"/>
          <w:sz w:val="28"/>
          <w:szCs w:val="28"/>
        </w:rPr>
        <w:t>che si terrà domani e mercoledì</w:t>
      </w:r>
      <w:r w:rsidRPr="005E5CDF">
        <w:rPr>
          <w:rFonts w:ascii="Arial" w:hAnsi="Arial" w:cs="Arial"/>
          <w:sz w:val="28"/>
          <w:szCs w:val="28"/>
        </w:rPr>
        <w:t xml:space="preserve"> a Roma (Casino dell’Aurora Pallavicini – Palazzo Rospigliosi, via Ventiquattro Maggio 43)</w:t>
      </w:r>
      <w:r w:rsidRPr="0071445D">
        <w:rPr>
          <w:rFonts w:ascii="Arial" w:hAnsi="Arial" w:cs="Arial"/>
          <w:sz w:val="28"/>
          <w:szCs w:val="28"/>
        </w:rPr>
        <w:t>.</w:t>
      </w:r>
    </w:p>
    <w:p w14:paraId="444ACA88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La diffusione dei cibi </w:t>
      </w:r>
      <w:proofErr w:type="spellStart"/>
      <w:r w:rsidRPr="0071445D">
        <w:rPr>
          <w:rFonts w:ascii="Arial" w:hAnsi="Arial" w:cs="Arial"/>
          <w:sz w:val="28"/>
          <w:szCs w:val="28"/>
        </w:rPr>
        <w:t>ultraformulati</w:t>
      </w:r>
      <w:proofErr w:type="spellEnd"/>
      <w:r w:rsidRPr="0071445D">
        <w:rPr>
          <w:rFonts w:ascii="Arial" w:hAnsi="Arial" w:cs="Arial"/>
          <w:sz w:val="28"/>
          <w:szCs w:val="28"/>
        </w:rPr>
        <w:t xml:space="preserve"> si configura ormai come un vero e proprio allarme sociale, percepito in maniera sempre maggiore dai cittadini.</w:t>
      </w:r>
    </w:p>
    <w:p w14:paraId="044896E1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L’86% degli italiani è convinto, infatti, che limitare merendine, </w:t>
      </w:r>
      <w:proofErr w:type="gramStart"/>
      <w:r w:rsidRPr="0071445D">
        <w:rPr>
          <w:rFonts w:ascii="Arial" w:hAnsi="Arial" w:cs="Arial"/>
          <w:sz w:val="28"/>
          <w:szCs w:val="28"/>
        </w:rPr>
        <w:t>snack</w:t>
      </w:r>
      <w:proofErr w:type="gramEnd"/>
      <w:r w:rsidRPr="0071445D">
        <w:rPr>
          <w:rFonts w:ascii="Arial" w:hAnsi="Arial" w:cs="Arial"/>
          <w:sz w:val="28"/>
          <w:szCs w:val="28"/>
        </w:rPr>
        <w:t xml:space="preserve"> ed energy drink aiuterebbe a contrastare l’obesità, mentre l’81% vorrebbe vietare questo tipo di prodotti nella ristorazione collettiva, dalle mense delle scuole a quelle degli ospedali e delle aziende. Il 64% sarebbe inoltre per escluderli totalmente dalle scuole, il 55% dagli ospedali e il 50% dalle palestre e centri sportivi, dove spesso sono presenti all’interno dei distributori automatici.</w:t>
      </w:r>
    </w:p>
    <w:p w14:paraId="6FD0F68C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Il problema rilevato dal rapporto Coldiretti/Censis è però che troppo spesso il consumo degli </w:t>
      </w:r>
      <w:proofErr w:type="spellStart"/>
      <w:r w:rsidRPr="0071445D">
        <w:rPr>
          <w:rFonts w:ascii="Arial" w:hAnsi="Arial" w:cs="Arial"/>
          <w:sz w:val="28"/>
          <w:szCs w:val="28"/>
        </w:rPr>
        <w:t>ultraformulati</w:t>
      </w:r>
      <w:proofErr w:type="spellEnd"/>
      <w:r w:rsidRPr="0071445D">
        <w:rPr>
          <w:rFonts w:ascii="Arial" w:hAnsi="Arial" w:cs="Arial"/>
          <w:sz w:val="28"/>
          <w:szCs w:val="28"/>
        </w:rPr>
        <w:t xml:space="preserve"> è spinto dall’impossibilità di accedere a soluzioni alternative più salutari, soprattutto fuori casa. Il 73% segnala che in molti luoghi è difficile trovare prodotti sani e il 76% dichiara che consumerebbe meno cibo spazzatura se avesse più facilmente accesso ad alternative più salubri. </w:t>
      </w:r>
    </w:p>
    <w:p w14:paraId="3E8F5DA2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Spesso il ricorso a barrette, </w:t>
      </w:r>
      <w:proofErr w:type="gramStart"/>
      <w:r w:rsidRPr="0071445D">
        <w:rPr>
          <w:rFonts w:ascii="Arial" w:hAnsi="Arial" w:cs="Arial"/>
          <w:sz w:val="28"/>
          <w:szCs w:val="28"/>
        </w:rPr>
        <w:t>snack</w:t>
      </w:r>
      <w:proofErr w:type="gramEnd"/>
      <w:r w:rsidRPr="0071445D">
        <w:rPr>
          <w:rFonts w:ascii="Arial" w:hAnsi="Arial" w:cs="Arial"/>
          <w:sz w:val="28"/>
          <w:szCs w:val="28"/>
        </w:rPr>
        <w:t xml:space="preserve"> ed energy drinks avviene, infatti, nel tempo libero, in viaggio tra treni, stazioni, autogrill, aeroporti, sul posto di lavoro, in pausa o durante l’orario lavorativo, in scuole o università, in palestra o nei centri sportivi. Il consumatore – secondo il </w:t>
      </w:r>
      <w:r>
        <w:rPr>
          <w:rFonts w:ascii="Arial" w:hAnsi="Arial" w:cs="Arial"/>
          <w:sz w:val="28"/>
          <w:szCs w:val="28"/>
        </w:rPr>
        <w:t>rapporto</w:t>
      </w:r>
      <w:r w:rsidRPr="0071445D">
        <w:rPr>
          <w:rFonts w:ascii="Arial" w:hAnsi="Arial" w:cs="Arial"/>
          <w:sz w:val="28"/>
          <w:szCs w:val="28"/>
        </w:rPr>
        <w:t xml:space="preserve"> - opera in un contesto a sovranità limitata.</w:t>
      </w:r>
    </w:p>
    <w:p w14:paraId="1D07E499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Un fenomeno – rileva Coldiretti – che rende sempre più </w:t>
      </w:r>
      <w:r>
        <w:rPr>
          <w:rFonts w:ascii="Arial" w:hAnsi="Arial" w:cs="Arial"/>
          <w:sz w:val="28"/>
          <w:szCs w:val="28"/>
        </w:rPr>
        <w:t>necessario</w:t>
      </w:r>
      <w:r w:rsidRPr="0071445D">
        <w:rPr>
          <w:rFonts w:ascii="Arial" w:hAnsi="Arial" w:cs="Arial"/>
          <w:sz w:val="28"/>
          <w:szCs w:val="28"/>
        </w:rPr>
        <w:t xml:space="preserve"> promuovere politiche che rendano il cibo fresco e di qualità più accessibile, </w:t>
      </w:r>
      <w:r w:rsidRPr="0071445D">
        <w:rPr>
          <w:rFonts w:ascii="Arial" w:hAnsi="Arial" w:cs="Arial"/>
          <w:sz w:val="28"/>
          <w:szCs w:val="28"/>
        </w:rPr>
        <w:lastRenderedPageBreak/>
        <w:t xml:space="preserve">soprattutto nei luoghi frequentati dai giovani e nelle strutture dedicate alla formazione e alla cura, unite a una maggiore cultura alimentare. </w:t>
      </w:r>
    </w:p>
    <w:p w14:paraId="52D985C4" w14:textId="77777777" w:rsidR="00B73492" w:rsidRPr="0071445D" w:rsidRDefault="00B73492" w:rsidP="00B7349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C’è, infatti, da dire solo il 49% degli italiani verifica gli ingredienti di </w:t>
      </w:r>
      <w:proofErr w:type="gramStart"/>
      <w:r w:rsidRPr="0071445D">
        <w:rPr>
          <w:rFonts w:ascii="Arial" w:hAnsi="Arial" w:cs="Arial"/>
          <w:sz w:val="28"/>
          <w:szCs w:val="28"/>
        </w:rPr>
        <w:t>snack</w:t>
      </w:r>
      <w:proofErr w:type="gramEnd"/>
      <w:r w:rsidRPr="0071445D">
        <w:rPr>
          <w:rFonts w:ascii="Arial" w:hAnsi="Arial" w:cs="Arial"/>
          <w:sz w:val="28"/>
          <w:szCs w:val="28"/>
        </w:rPr>
        <w:t xml:space="preserve"> salati industriali, il 46% lo fa per le merendine, il 45% per dolciumi e caramelle e il 41% per le barrette proteiche e solo il 26% per gli energy drink.</w:t>
      </w:r>
    </w:p>
    <w:p w14:paraId="63290FCD" w14:textId="77777777" w:rsidR="007E77BA" w:rsidRDefault="007E77BA"/>
    <w:sectPr w:rsidR="007E77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92"/>
    <w:rsid w:val="00170AD1"/>
    <w:rsid w:val="00290E7E"/>
    <w:rsid w:val="007E77BA"/>
    <w:rsid w:val="00B7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7DF6"/>
  <w15:chartTrackingRefBased/>
  <w15:docId w15:val="{13DAC290-8D7A-4B71-B562-E8AB3F44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3492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34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4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4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4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4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4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4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4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4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3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4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49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4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492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B734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4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Coldiretti - Simona Placidini</dc:creator>
  <cp:keywords/>
  <dc:description/>
  <cp:lastModifiedBy>Coldiretti - Simona Placidini</cp:lastModifiedBy>
  <cp:revision>1</cp:revision>
  <dcterms:created xsi:type="dcterms:W3CDTF">2026-10-19T10:38:00Z</dcterms:created>
  <dcterms:modified xsi:type="dcterms:W3CDTF">2026-10-19T10:41:00Z</dcterms:modified>
</cp:coreProperties>
</file>